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 w:after="156" w:afterLines="50" w:line="500" w:lineRule="exact"/>
        <w:rPr>
          <w:rFonts w:hint="eastAsia"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</w:rPr>
        <w:t>证券代码：300355</w:t>
      </w:r>
      <w:r>
        <w:rPr>
          <w:rFonts w:hint="eastAsia"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</w:rPr>
        <w:t>证券简称：蒙草生态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</w:rPr>
        <w:t>公告编号：（2017）</w:t>
      </w:r>
      <w:bookmarkStart w:id="1" w:name="_GoBack"/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190</w:t>
      </w:r>
      <w:r>
        <w:rPr>
          <w:rFonts w:hint="eastAsia" w:ascii="宋体" w:hAnsi="宋体"/>
          <w:color w:val="000000"/>
          <w:sz w:val="24"/>
          <w:highlight w:val="none"/>
        </w:rPr>
        <w:t>号</w:t>
      </w:r>
      <w:bookmarkEnd w:id="1"/>
    </w:p>
    <w:p>
      <w:pPr>
        <w:spacing w:line="311" w:lineRule="auto"/>
        <w:ind w:right="120"/>
        <w:jc w:val="center"/>
        <w:rPr>
          <w:rFonts w:hint="eastAsia" w:ascii="宋体" w:hAnsi="宋体"/>
          <w:b/>
          <w:sz w:val="32"/>
        </w:rPr>
      </w:pPr>
      <w:r>
        <w:rPr>
          <w:rFonts w:ascii="宋体" w:hAnsi="宋体"/>
          <w:b/>
          <w:sz w:val="32"/>
        </w:rPr>
        <w:t>内蒙古蒙草生态环境（集团）股份有限公司</w:t>
      </w:r>
    </w:p>
    <w:p>
      <w:pPr>
        <w:spacing w:line="311" w:lineRule="auto"/>
        <w:ind w:right="120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eastAsia="zh-CN"/>
        </w:rPr>
        <w:t>关于收到</w:t>
      </w:r>
      <w:r>
        <w:rPr>
          <w:rFonts w:hint="eastAsia" w:ascii="宋体" w:hAnsi="宋体"/>
          <w:b/>
          <w:sz w:val="32"/>
        </w:rPr>
        <w:t>阿拉善盟林业局阿拉善盟生态修复PPP项目</w:t>
      </w:r>
      <w:r>
        <w:rPr>
          <w:rFonts w:hint="eastAsia" w:ascii="宋体" w:hAnsi="宋体"/>
          <w:b/>
          <w:sz w:val="32"/>
          <w:lang w:val="en-US" w:eastAsia="zh-CN"/>
        </w:rPr>
        <w:t xml:space="preserve">    </w:t>
      </w:r>
      <w:r>
        <w:rPr>
          <w:rFonts w:hint="eastAsia" w:ascii="宋体" w:hAnsi="宋体"/>
          <w:b/>
          <w:sz w:val="32"/>
        </w:rPr>
        <w:t>预中标公示中标（成交）公告</w:t>
      </w:r>
    </w:p>
    <w:p>
      <w:pPr>
        <w:spacing w:line="248" w:lineRule="exact"/>
        <w:rPr>
          <w:rFonts w:ascii="Times New Roman" w:hAnsi="Times New Roman" w:eastAsia="Times New Roman"/>
          <w:sz w:val="24"/>
        </w:rPr>
      </w:pPr>
      <w:r>
        <w:rPr>
          <w:rFonts w:ascii="宋体" w:hAnsi="宋体"/>
          <w:b/>
          <w:sz w:val="3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-69850</wp:posOffset>
            </wp:positionH>
            <wp:positionV relativeFrom="paragraph">
              <wp:posOffset>38100</wp:posOffset>
            </wp:positionV>
            <wp:extent cx="5784215" cy="679450"/>
            <wp:effectExtent l="0" t="0" r="6985" b="635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本公司及董事会全体成员保证信息披露的内容真实、准确、完整，没有虚假记载、误导性陈述或重大遗漏。</w:t>
      </w:r>
    </w:p>
    <w:p>
      <w:pPr>
        <w:spacing w:line="355" w:lineRule="exact"/>
        <w:rPr>
          <w:rFonts w:ascii="Times New Roman" w:hAnsi="Times New Roman" w:eastAsia="Times New Roman"/>
          <w:sz w:val="24"/>
        </w:rPr>
      </w:pPr>
    </w:p>
    <w:p>
      <w:pPr>
        <w:spacing w:line="500" w:lineRule="exact"/>
        <w:ind w:firstLine="560" w:firstLineChars="200"/>
        <w:jc w:val="both"/>
        <w:rPr>
          <w:rFonts w:ascii="宋体" w:hAnsi="宋体"/>
          <w:sz w:val="28"/>
          <w:highlight w:val="none"/>
        </w:rPr>
      </w:pPr>
      <w:r>
        <w:rPr>
          <w:rFonts w:ascii="宋体" w:hAnsi="宋体"/>
          <w:sz w:val="28"/>
        </w:rPr>
        <w:t>内蒙古蒙草生态环境（集团）股份有限公司（以下简称</w:t>
      </w:r>
      <w:r>
        <w:rPr>
          <w:rFonts w:ascii="Arial" w:hAnsi="Arial" w:eastAsia="Arial"/>
          <w:sz w:val="28"/>
        </w:rPr>
        <w:t>“</w:t>
      </w:r>
      <w:r>
        <w:rPr>
          <w:rFonts w:ascii="宋体" w:hAnsi="宋体"/>
          <w:sz w:val="28"/>
        </w:rPr>
        <w:t>公司</w:t>
      </w:r>
      <w:r>
        <w:rPr>
          <w:rFonts w:ascii="Arial" w:hAnsi="Arial" w:eastAsia="Arial"/>
          <w:sz w:val="28"/>
        </w:rPr>
        <w:t>”</w:t>
      </w:r>
      <w:r>
        <w:rPr>
          <w:rFonts w:ascii="宋体" w:hAnsi="宋体"/>
          <w:sz w:val="28"/>
        </w:rPr>
        <w:t>）近期参与了</w:t>
      </w:r>
      <w:r>
        <w:rPr>
          <w:rFonts w:hint="eastAsia" w:ascii="宋体" w:hAnsi="宋体"/>
          <w:sz w:val="28"/>
        </w:rPr>
        <w:t>阿拉善盟生态修复PPP项目</w:t>
      </w:r>
      <w:r>
        <w:rPr>
          <w:rFonts w:ascii="宋体" w:hAnsi="宋体"/>
          <w:sz w:val="28"/>
        </w:rPr>
        <w:t>（以下简称</w:t>
      </w:r>
      <w:r>
        <w:rPr>
          <w:rFonts w:ascii="Arial" w:hAnsi="Arial" w:eastAsia="Arial"/>
          <w:sz w:val="28"/>
        </w:rPr>
        <w:t>“</w:t>
      </w:r>
      <w:r>
        <w:rPr>
          <w:rFonts w:ascii="宋体" w:hAnsi="宋体"/>
          <w:sz w:val="28"/>
        </w:rPr>
        <w:t>本项目</w:t>
      </w:r>
      <w:r>
        <w:rPr>
          <w:rFonts w:ascii="Arial" w:hAnsi="Arial" w:eastAsia="Arial"/>
          <w:sz w:val="28"/>
        </w:rPr>
        <w:t>”</w:t>
      </w:r>
      <w:r>
        <w:rPr>
          <w:rFonts w:ascii="宋体" w:hAnsi="宋体"/>
          <w:sz w:val="28"/>
        </w:rPr>
        <w:t>）的投标，该项目建设单位为</w:t>
      </w:r>
      <w:r>
        <w:rPr>
          <w:rFonts w:hint="eastAsia" w:ascii="宋体" w:hAnsi="宋体"/>
          <w:sz w:val="28"/>
          <w:highlight w:val="none"/>
          <w:lang w:eastAsia="zh-CN"/>
        </w:rPr>
        <w:t>阿拉善林业</w:t>
      </w:r>
      <w:r>
        <w:rPr>
          <w:rFonts w:hint="eastAsia" w:ascii="宋体" w:hAnsi="宋体"/>
          <w:sz w:val="28"/>
          <w:highlight w:val="none"/>
        </w:rPr>
        <w:t>局</w:t>
      </w:r>
      <w:r>
        <w:rPr>
          <w:rFonts w:ascii="宋体" w:hAnsi="宋体"/>
          <w:sz w:val="28"/>
        </w:rPr>
        <w:t>，根据</w:t>
      </w:r>
      <w:r>
        <w:rPr>
          <w:rFonts w:hint="eastAsia" w:ascii="宋体" w:hAnsi="宋体"/>
          <w:sz w:val="28"/>
          <w:lang w:eastAsia="zh-CN"/>
        </w:rPr>
        <w:t>内蒙古自治区政府采购网</w:t>
      </w:r>
      <w:r>
        <w:rPr>
          <w:rFonts w:ascii="宋体" w:hAnsi="宋体"/>
          <w:sz w:val="28"/>
        </w:rPr>
        <w:t>(http://</w:t>
      </w:r>
      <w:r>
        <w:rPr>
          <w:rFonts w:hint="eastAsia" w:ascii="宋体" w:hAnsi="宋体"/>
          <w:sz w:val="28"/>
        </w:rPr>
        <w:t>www.nmgp.gov.cn/</w:t>
      </w:r>
      <w:r>
        <w:rPr>
          <w:rFonts w:ascii="宋体" w:hAnsi="宋体"/>
          <w:sz w:val="28"/>
        </w:rPr>
        <w:t>）2017年</w:t>
      </w:r>
      <w:r>
        <w:rPr>
          <w:rFonts w:hint="eastAsia" w:ascii="宋体" w:hAnsi="宋体"/>
          <w:sz w:val="28"/>
        </w:rPr>
        <w:t>11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27</w:t>
      </w:r>
      <w:r>
        <w:rPr>
          <w:rFonts w:ascii="宋体" w:hAnsi="宋体"/>
          <w:sz w:val="28"/>
        </w:rPr>
        <w:t>日发布</w:t>
      </w:r>
      <w:r>
        <w:rPr>
          <w:rFonts w:hint="eastAsia" w:ascii="宋体" w:hAnsi="宋体"/>
          <w:sz w:val="28"/>
          <w:lang w:eastAsia="zh-CN"/>
        </w:rPr>
        <w:t>预</w:t>
      </w:r>
      <w:r>
        <w:rPr>
          <w:rFonts w:ascii="宋体" w:hAnsi="宋体"/>
          <w:sz w:val="28"/>
        </w:rPr>
        <w:t>中标公示，公司</w:t>
      </w:r>
      <w:r>
        <w:rPr>
          <w:rFonts w:hint="eastAsia" w:ascii="宋体" w:hAnsi="宋体"/>
          <w:sz w:val="28"/>
          <w:lang w:eastAsia="zh-CN"/>
        </w:rPr>
        <w:t>预</w:t>
      </w:r>
      <w:r>
        <w:rPr>
          <w:rFonts w:ascii="宋体" w:hAnsi="宋体"/>
          <w:sz w:val="28"/>
        </w:rPr>
        <w:t>中标</w:t>
      </w:r>
      <w:r>
        <w:rPr>
          <w:rFonts w:hint="eastAsia" w:ascii="宋体" w:hAnsi="宋体"/>
          <w:sz w:val="28"/>
        </w:rPr>
        <w:t>阿拉善盟生态修复PPP项目</w:t>
      </w:r>
      <w:r>
        <w:rPr>
          <w:rFonts w:ascii="宋体" w:hAnsi="宋体"/>
          <w:sz w:val="28"/>
        </w:rPr>
        <w:t>，</w:t>
      </w:r>
      <w:r>
        <w:rPr>
          <w:rFonts w:hint="eastAsia" w:ascii="宋体" w:hAnsi="宋体"/>
          <w:sz w:val="28"/>
          <w:lang w:eastAsia="zh-CN"/>
        </w:rPr>
        <w:t>本项目</w:t>
      </w:r>
      <w:r>
        <w:rPr>
          <w:rFonts w:hint="eastAsia" w:ascii="宋体" w:hAnsi="宋体"/>
          <w:sz w:val="28"/>
        </w:rPr>
        <w:t>预算金额</w:t>
      </w:r>
      <w:r>
        <w:rPr>
          <w:rFonts w:ascii="宋体" w:hAnsi="宋体"/>
          <w:sz w:val="28"/>
        </w:rPr>
        <w:t>为</w:t>
      </w:r>
      <w:r>
        <w:rPr>
          <w:rFonts w:hint="eastAsia" w:ascii="宋体" w:hAnsi="宋体"/>
          <w:sz w:val="28"/>
          <w:lang w:val="en-US" w:eastAsia="zh-CN"/>
        </w:rPr>
        <w:t>239,335.67</w:t>
      </w:r>
      <w:r>
        <w:rPr>
          <w:rFonts w:ascii="宋体" w:hAnsi="宋体"/>
          <w:sz w:val="28"/>
          <w:highlight w:val="none"/>
        </w:rPr>
        <w:t>万元，具体情况如下。</w:t>
      </w:r>
    </w:p>
    <w:p>
      <w:pPr>
        <w:spacing w:line="0" w:lineRule="atLeast"/>
        <w:ind w:left="560"/>
        <w:rPr>
          <w:rFonts w:ascii="宋体" w:hAnsi="宋体"/>
          <w:b/>
          <w:sz w:val="28"/>
          <w:highlight w:val="none"/>
        </w:rPr>
      </w:pPr>
      <w:r>
        <w:rPr>
          <w:rFonts w:ascii="宋体" w:hAnsi="宋体"/>
          <w:b/>
          <w:sz w:val="28"/>
          <w:highlight w:val="none"/>
        </w:rPr>
        <w:t>一、预中标公示项目的主要情况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/>
          <w:sz w:val="28"/>
          <w:highlight w:val="none"/>
        </w:rPr>
      </w:pPr>
      <w:r>
        <w:rPr>
          <w:rFonts w:ascii="宋体" w:hAnsi="宋体"/>
          <w:sz w:val="28"/>
          <w:highlight w:val="none"/>
        </w:rPr>
        <w:t>1、项目名称：</w:t>
      </w:r>
      <w:r>
        <w:rPr>
          <w:rFonts w:hint="eastAsia" w:ascii="宋体" w:hAnsi="宋体"/>
          <w:sz w:val="28"/>
        </w:rPr>
        <w:t>阿拉善盟生态修复PPP项目</w:t>
      </w:r>
      <w:r>
        <w:rPr>
          <w:rFonts w:ascii="宋体" w:hAnsi="宋体"/>
          <w:sz w:val="28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/>
          <w:sz w:val="28"/>
          <w:highlight w:val="none"/>
        </w:rPr>
      </w:pPr>
      <w:r>
        <w:rPr>
          <w:rFonts w:ascii="宋体" w:hAnsi="宋体"/>
          <w:sz w:val="28"/>
          <w:highlight w:val="none"/>
        </w:rPr>
        <w:t>2、项目招标人：</w:t>
      </w:r>
      <w:r>
        <w:rPr>
          <w:rFonts w:hint="eastAsia" w:ascii="宋体" w:hAnsi="宋体"/>
          <w:sz w:val="28"/>
          <w:highlight w:val="none"/>
          <w:lang w:eastAsia="zh-CN"/>
        </w:rPr>
        <w:t>阿拉善林业</w:t>
      </w:r>
      <w:r>
        <w:rPr>
          <w:rFonts w:hint="eastAsia" w:ascii="宋体" w:hAnsi="宋体"/>
          <w:sz w:val="28"/>
          <w:highlight w:val="none"/>
        </w:rPr>
        <w:t>局；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highlight w:val="none"/>
          <w:lang w:eastAsia="zh-CN"/>
        </w:rPr>
      </w:pPr>
      <w:r>
        <w:rPr>
          <w:rFonts w:hint="eastAsia" w:ascii="宋体" w:hAnsi="宋体"/>
          <w:sz w:val="28"/>
          <w:highlight w:val="none"/>
          <w:lang w:val="en-US" w:eastAsia="zh-CN"/>
        </w:rPr>
        <w:t>3、</w:t>
      </w:r>
      <w:r>
        <w:rPr>
          <w:rFonts w:hint="eastAsia" w:ascii="宋体" w:hAnsi="宋体"/>
          <w:sz w:val="28"/>
          <w:highlight w:val="none"/>
        </w:rPr>
        <w:t>预算金额</w:t>
      </w:r>
      <w:r>
        <w:rPr>
          <w:rFonts w:ascii="宋体" w:hAnsi="宋体"/>
          <w:sz w:val="28"/>
          <w:highlight w:val="none"/>
        </w:rPr>
        <w:t>：</w:t>
      </w:r>
      <w:r>
        <w:rPr>
          <w:rFonts w:hint="eastAsia" w:ascii="宋体" w:hAnsi="宋体"/>
          <w:sz w:val="28"/>
          <w:lang w:val="en-US" w:eastAsia="zh-CN"/>
        </w:rPr>
        <w:t>239,335.67</w:t>
      </w:r>
      <w:r>
        <w:rPr>
          <w:rFonts w:ascii="宋体" w:hAnsi="宋体"/>
          <w:sz w:val="28"/>
          <w:highlight w:val="none"/>
        </w:rPr>
        <w:t>万元</w:t>
      </w:r>
      <w:r>
        <w:rPr>
          <w:rFonts w:hint="eastAsia" w:ascii="宋体" w:hAnsi="宋体"/>
          <w:sz w:val="28"/>
          <w:highlight w:val="none"/>
          <w:lang w:eastAsia="zh-CN"/>
        </w:rPr>
        <w:t>。</w:t>
      </w:r>
    </w:p>
    <w:p>
      <w:pPr>
        <w:spacing w:line="0" w:lineRule="atLeast"/>
        <w:ind w:left="560"/>
        <w:rPr>
          <w:rFonts w:ascii="宋体" w:hAnsi="宋体"/>
          <w:b/>
          <w:sz w:val="28"/>
          <w:highlight w:val="none"/>
        </w:rPr>
      </w:pPr>
      <w:r>
        <w:rPr>
          <w:rFonts w:ascii="宋体" w:hAnsi="宋体"/>
          <w:b/>
          <w:sz w:val="28"/>
          <w:highlight w:val="none"/>
        </w:rPr>
        <w:t>二、</w:t>
      </w:r>
      <w:r>
        <w:rPr>
          <w:rFonts w:hint="eastAsia" w:ascii="宋体" w:hAnsi="宋体"/>
          <w:b/>
          <w:sz w:val="28"/>
          <w:highlight w:val="none"/>
          <w:lang w:eastAsia="zh-CN"/>
        </w:rPr>
        <w:t>项目</w:t>
      </w:r>
      <w:r>
        <w:rPr>
          <w:rFonts w:ascii="宋体" w:hAnsi="宋体"/>
          <w:b/>
          <w:sz w:val="28"/>
          <w:highlight w:val="none"/>
        </w:rPr>
        <w:t>履行对公司的影响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宋体" w:hAnsi="宋体"/>
          <w:sz w:val="28"/>
        </w:rPr>
      </w:pPr>
      <w:r>
        <w:rPr>
          <w:rFonts w:ascii="宋体" w:hAnsi="宋体"/>
          <w:sz w:val="28"/>
          <w:highlight w:val="none"/>
        </w:rPr>
        <w:t>1</w:t>
      </w:r>
      <w:r>
        <w:rPr>
          <w:rFonts w:hint="eastAsia" w:ascii="宋体" w:hAnsi="宋体"/>
          <w:sz w:val="28"/>
          <w:highlight w:val="none"/>
        </w:rPr>
        <w:t>、</w:t>
      </w:r>
      <w:r>
        <w:rPr>
          <w:rFonts w:ascii="宋体" w:hAnsi="宋体"/>
          <w:sz w:val="28"/>
          <w:highlight w:val="none"/>
        </w:rPr>
        <w:t>本项目尚未公布中标价格，待收到中标通知书</w:t>
      </w:r>
      <w:r>
        <w:rPr>
          <w:rFonts w:hint="eastAsia" w:ascii="宋体" w:hAnsi="宋体"/>
          <w:sz w:val="28"/>
          <w:highlight w:val="none"/>
          <w:lang w:eastAsia="zh-CN"/>
        </w:rPr>
        <w:t>或签订正式合同后</w:t>
      </w:r>
      <w:r>
        <w:rPr>
          <w:rFonts w:ascii="宋体" w:hAnsi="宋体"/>
          <w:sz w:val="28"/>
          <w:highlight w:val="none"/>
        </w:rPr>
        <w:t>公告，本项目</w:t>
      </w:r>
      <w:r>
        <w:rPr>
          <w:rFonts w:hint="eastAsia" w:ascii="宋体" w:hAnsi="宋体"/>
          <w:sz w:val="28"/>
          <w:highlight w:val="none"/>
          <w:lang w:eastAsia="zh-CN"/>
        </w:rPr>
        <w:t>预算金额</w:t>
      </w:r>
      <w:r>
        <w:rPr>
          <w:rFonts w:ascii="宋体" w:hAnsi="宋体"/>
          <w:sz w:val="28"/>
          <w:highlight w:val="none"/>
        </w:rPr>
        <w:t>为</w:t>
      </w:r>
      <w:r>
        <w:rPr>
          <w:rFonts w:hint="eastAsia" w:ascii="宋体" w:hAnsi="宋体"/>
          <w:sz w:val="28"/>
          <w:lang w:val="en-US" w:eastAsia="zh-CN"/>
        </w:rPr>
        <w:t>239,335.67</w:t>
      </w:r>
      <w:r>
        <w:rPr>
          <w:rFonts w:ascii="宋体" w:hAnsi="宋体"/>
          <w:sz w:val="28"/>
          <w:highlight w:val="none"/>
        </w:rPr>
        <w:t>万元，占公司2016年度经审计营业收入28.61亿元的</w:t>
      </w:r>
      <w:r>
        <w:rPr>
          <w:rFonts w:hint="eastAsia" w:ascii="宋体" w:hAnsi="宋体"/>
          <w:sz w:val="28"/>
          <w:highlight w:val="none"/>
          <w:lang w:val="en-US" w:eastAsia="zh-CN"/>
        </w:rPr>
        <w:t>83.64</w:t>
      </w:r>
      <w:r>
        <w:rPr>
          <w:rFonts w:ascii="宋体" w:hAnsi="宋体"/>
          <w:sz w:val="28"/>
          <w:highlight w:val="none"/>
        </w:rPr>
        <w:t>%，</w:t>
      </w:r>
      <w:r>
        <w:rPr>
          <w:rFonts w:hint="eastAsia" w:ascii="宋体" w:hAnsi="宋体"/>
          <w:sz w:val="28"/>
          <w:highlight w:val="none"/>
          <w:lang w:eastAsia="zh-CN"/>
        </w:rPr>
        <w:t>项目</w:t>
      </w:r>
      <w:r>
        <w:rPr>
          <w:rFonts w:ascii="宋体" w:hAnsi="宋体"/>
          <w:sz w:val="28"/>
          <w:highlight w:val="none"/>
        </w:rPr>
        <w:t>履行不影响公司业</w:t>
      </w:r>
      <w:r>
        <w:rPr>
          <w:rFonts w:ascii="宋体" w:hAnsi="宋体"/>
          <w:sz w:val="28"/>
        </w:rPr>
        <w:t>务的独立性。若公司能够</w:t>
      </w:r>
      <w:r>
        <w:rPr>
          <w:rFonts w:hint="eastAsia" w:ascii="宋体" w:hAnsi="宋体"/>
          <w:sz w:val="28"/>
        </w:rPr>
        <w:t>收到中标通知书</w:t>
      </w:r>
      <w:r>
        <w:rPr>
          <w:rFonts w:ascii="宋体" w:hAnsi="宋体"/>
          <w:sz w:val="28"/>
        </w:rPr>
        <w:t>、签订正式项目合同并顺利实施，将对公司2017年度及以后年度的经营业绩产生积极的影响。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2、公司的资金、技术、人员等能够保证本项目的顺利履行。</w:t>
      </w:r>
    </w:p>
    <w:p>
      <w:pPr>
        <w:spacing w:line="0" w:lineRule="atLeast"/>
        <w:ind w:left="560"/>
        <w:rPr>
          <w:rFonts w:ascii="宋体" w:hAnsi="宋体"/>
          <w:b/>
          <w:sz w:val="28"/>
        </w:rPr>
      </w:pPr>
      <w:r>
        <w:rPr>
          <w:rFonts w:ascii="宋体" w:hAnsi="宋体"/>
          <w:sz w:val="28"/>
        </w:rPr>
        <w:t>三</w:t>
      </w:r>
      <w:r>
        <w:rPr>
          <w:rFonts w:ascii="宋体" w:hAnsi="宋体"/>
          <w:b/>
          <w:sz w:val="28"/>
        </w:rPr>
        <w:t>、风险提示</w:t>
      </w:r>
    </w:p>
    <w:p>
      <w:pPr>
        <w:spacing w:line="500" w:lineRule="exact"/>
        <w:ind w:firstLine="560" w:firstLineChars="200"/>
        <w:rPr>
          <w:rFonts w:ascii="宋体" w:hAnsi="宋体"/>
          <w:sz w:val="28"/>
        </w:rPr>
      </w:pPr>
      <w:bookmarkStart w:id="0" w:name="page2"/>
      <w:bookmarkEnd w:id="0"/>
      <w:r>
        <w:rPr>
          <w:rFonts w:ascii="宋体" w:hAnsi="宋体"/>
          <w:sz w:val="28"/>
        </w:rPr>
        <w:t>1、本</w:t>
      </w:r>
      <w:r>
        <w:rPr>
          <w:rFonts w:hint="eastAsia" w:ascii="宋体" w:hAnsi="宋体"/>
          <w:sz w:val="28"/>
          <w:lang w:eastAsia="zh-CN"/>
        </w:rPr>
        <w:t>项目</w:t>
      </w:r>
      <w:r>
        <w:rPr>
          <w:rFonts w:ascii="宋体" w:hAnsi="宋体"/>
          <w:sz w:val="28"/>
        </w:rPr>
        <w:t>的履行将占用公司一定的流动资金。</w:t>
      </w:r>
    </w:p>
    <w:p>
      <w:pPr>
        <w:spacing w:line="500" w:lineRule="exact"/>
        <w:ind w:firstLine="560" w:firstLineChars="200"/>
        <w:jc w:val="both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2、2017年</w:t>
      </w:r>
      <w:r>
        <w:rPr>
          <w:rFonts w:hint="eastAsia" w:ascii="宋体" w:hAnsi="宋体"/>
          <w:sz w:val="28"/>
        </w:rPr>
        <w:t>11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27</w:t>
      </w:r>
      <w:r>
        <w:rPr>
          <w:rFonts w:ascii="宋体" w:hAnsi="宋体"/>
          <w:sz w:val="28"/>
        </w:rPr>
        <w:t>日根据</w:t>
      </w:r>
      <w:r>
        <w:rPr>
          <w:rFonts w:hint="eastAsia" w:ascii="宋体" w:hAnsi="宋体"/>
          <w:sz w:val="28"/>
          <w:lang w:eastAsia="zh-CN"/>
        </w:rPr>
        <w:t>内蒙古自治区政府采购网</w:t>
      </w:r>
      <w:r>
        <w:rPr>
          <w:rFonts w:ascii="宋体" w:hAnsi="宋体"/>
          <w:sz w:val="28"/>
        </w:rPr>
        <w:t>发布的《</w:t>
      </w:r>
      <w:r>
        <w:rPr>
          <w:rFonts w:hint="eastAsia" w:ascii="宋体" w:hAnsi="宋体"/>
          <w:sz w:val="28"/>
        </w:rPr>
        <w:t>阿拉善盟林业局阿拉善盟生态修复PPP项目预中标公示中标（成交）公告</w:t>
      </w:r>
      <w:r>
        <w:rPr>
          <w:rFonts w:ascii="宋体" w:hAnsi="宋体"/>
          <w:sz w:val="28"/>
        </w:rPr>
        <w:t>》公示期为2017年</w:t>
      </w:r>
      <w:r>
        <w:rPr>
          <w:rFonts w:hint="eastAsia" w:ascii="宋体" w:hAnsi="宋体"/>
          <w:sz w:val="28"/>
        </w:rPr>
        <w:t>11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27</w:t>
      </w:r>
      <w:r>
        <w:rPr>
          <w:rFonts w:ascii="宋体" w:hAnsi="宋体"/>
          <w:sz w:val="28"/>
        </w:rPr>
        <w:t>日至2017年</w:t>
      </w:r>
      <w:r>
        <w:rPr>
          <w:rFonts w:hint="eastAsia" w:ascii="宋体" w:hAnsi="宋体"/>
          <w:sz w:val="28"/>
        </w:rPr>
        <w:t>1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04</w:t>
      </w:r>
      <w:r>
        <w:rPr>
          <w:rFonts w:ascii="宋体" w:hAnsi="宋体"/>
          <w:sz w:val="28"/>
        </w:rPr>
        <w:t>日，由于目前该项目处于</w:t>
      </w:r>
      <w:r>
        <w:rPr>
          <w:rFonts w:hint="eastAsia" w:ascii="宋体" w:hAnsi="宋体"/>
          <w:sz w:val="28"/>
          <w:lang w:eastAsia="zh-CN"/>
        </w:rPr>
        <w:t>预</w:t>
      </w:r>
      <w:r>
        <w:rPr>
          <w:rFonts w:ascii="宋体" w:hAnsi="宋体"/>
          <w:sz w:val="28"/>
        </w:rPr>
        <w:t>中标公示期阶段</w:t>
      </w:r>
      <w:r>
        <w:rPr>
          <w:rFonts w:hint="eastAsia" w:ascii="宋体" w:hAnsi="宋体"/>
          <w:sz w:val="28"/>
        </w:rPr>
        <w:t>，</w:t>
      </w:r>
      <w:r>
        <w:rPr>
          <w:rFonts w:ascii="宋体" w:hAnsi="宋体"/>
          <w:sz w:val="28"/>
        </w:rPr>
        <w:t>公司获得中标通知书仍存在不确定性。公示期结束后，如公司最终成为该项目的中标单位，公司将在收到中标通知书后及时公告。</w:t>
      </w:r>
    </w:p>
    <w:p>
      <w:pPr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特此公告。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61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3080"/>
        <w:rPr>
          <w:rFonts w:ascii="宋体" w:hAnsi="宋体"/>
          <w:sz w:val="28"/>
        </w:rPr>
      </w:pPr>
    </w:p>
    <w:p>
      <w:pPr>
        <w:spacing w:line="0" w:lineRule="atLeast"/>
        <w:ind w:left="308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内蒙古蒙草生态环境（集团）股份有限公司</w:t>
      </w:r>
    </w:p>
    <w:p>
      <w:pPr>
        <w:spacing w:line="281" w:lineRule="exact"/>
        <w:rPr>
          <w:rFonts w:ascii="Times New Roman" w:hAnsi="Times New Roman" w:eastAsia="Times New Roman"/>
        </w:rPr>
      </w:pPr>
    </w:p>
    <w:p>
      <w:pPr>
        <w:tabs>
          <w:tab w:val="left" w:pos="5580"/>
          <w:tab w:val="left" w:pos="6280"/>
        </w:tabs>
        <w:spacing w:line="0" w:lineRule="atLeast"/>
        <w:ind w:left="490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董</w:t>
      </w:r>
      <w:r>
        <w:rPr>
          <w:rFonts w:ascii="Times New Roman" w:hAnsi="Times New Roman" w:eastAsia="Times New Roman"/>
        </w:rPr>
        <w:tab/>
      </w:r>
      <w:r>
        <w:rPr>
          <w:rFonts w:ascii="宋体" w:hAnsi="宋体"/>
          <w:sz w:val="28"/>
        </w:rPr>
        <w:t>事</w:t>
      </w:r>
      <w:r>
        <w:rPr>
          <w:rFonts w:ascii="Times New Roman" w:hAnsi="Times New Roman" w:eastAsia="Times New Roman"/>
        </w:rPr>
        <w:tab/>
      </w:r>
      <w:r>
        <w:rPr>
          <w:rFonts w:ascii="宋体" w:hAnsi="宋体"/>
          <w:sz w:val="28"/>
        </w:rPr>
        <w:t>会</w:t>
      </w:r>
    </w:p>
    <w:p>
      <w:pPr>
        <w:spacing w:line="281" w:lineRule="exact"/>
        <w:rPr>
          <w:rFonts w:ascii="Times New Roman" w:hAnsi="Times New Roman" w:eastAsia="Times New Roman"/>
        </w:rPr>
      </w:pPr>
    </w:p>
    <w:p>
      <w:pPr>
        <w:spacing w:line="0" w:lineRule="atLeast"/>
        <w:ind w:firstLine="3920" w:firstLineChars="140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二〇一七年</w:t>
      </w:r>
      <w:r>
        <w:rPr>
          <w:rFonts w:hint="eastAsia" w:ascii="宋体" w:hAnsi="宋体"/>
          <w:sz w:val="28"/>
        </w:rPr>
        <w:t>十一</w:t>
      </w:r>
      <w:r>
        <w:rPr>
          <w:rFonts w:ascii="宋体" w:hAnsi="宋体"/>
          <w:sz w:val="28"/>
        </w:rPr>
        <w:t>月</w:t>
      </w:r>
      <w:r>
        <w:rPr>
          <w:rFonts w:hint="eastAsia" w:ascii="宋体" w:hAnsi="宋体"/>
          <w:sz w:val="28"/>
          <w:lang w:eastAsia="zh-CN"/>
        </w:rPr>
        <w:t>二十七</w:t>
      </w:r>
      <w:r>
        <w:rPr>
          <w:rFonts w:ascii="宋体" w:hAnsi="宋体"/>
          <w:sz w:val="28"/>
        </w:rPr>
        <w:t>日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39" w:lineRule="auto"/>
        <w:rPr>
          <w:rFonts w:ascii="Times New Roman" w:hAnsi="Times New Roman" w:eastAsia="Times New Roman"/>
          <w:sz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0428"/>
    <w:rsid w:val="036014A1"/>
    <w:rsid w:val="099D796D"/>
    <w:rsid w:val="133F54D7"/>
    <w:rsid w:val="15DD2B29"/>
    <w:rsid w:val="16873C8E"/>
    <w:rsid w:val="1807121A"/>
    <w:rsid w:val="18CE7588"/>
    <w:rsid w:val="1A4620CE"/>
    <w:rsid w:val="1B6B64B3"/>
    <w:rsid w:val="245E628A"/>
    <w:rsid w:val="246A489F"/>
    <w:rsid w:val="2E07758E"/>
    <w:rsid w:val="32B47A39"/>
    <w:rsid w:val="38905027"/>
    <w:rsid w:val="39A8720C"/>
    <w:rsid w:val="43850260"/>
    <w:rsid w:val="44663CBE"/>
    <w:rsid w:val="4C667FA2"/>
    <w:rsid w:val="4C8C4937"/>
    <w:rsid w:val="5008492B"/>
    <w:rsid w:val="504A5064"/>
    <w:rsid w:val="54C41669"/>
    <w:rsid w:val="59D52F3C"/>
    <w:rsid w:val="59F80B89"/>
    <w:rsid w:val="61544595"/>
    <w:rsid w:val="72A0782A"/>
    <w:rsid w:val="734C3F28"/>
    <w:rsid w:val="78E858B2"/>
    <w:rsid w:val="7B406976"/>
    <w:rsid w:val="7BA47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Administrator.USER-20160922GF</dc:creator>
  <cp:lastModifiedBy>Administrator</cp:lastModifiedBy>
  <dcterms:modified xsi:type="dcterms:W3CDTF">2017-11-27T09:19:52Z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